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8A7A" w14:textId="77777777" w:rsidR="00F229BC" w:rsidRPr="00A558CB" w:rsidRDefault="00146DAA">
      <w:pPr>
        <w:rPr>
          <w:sz w:val="36"/>
          <w:szCs w:val="36"/>
        </w:rPr>
      </w:pPr>
      <w:r>
        <w:rPr>
          <w:sz w:val="36"/>
          <w:szCs w:val="36"/>
        </w:rPr>
        <w:t>KURSSITARJOTIN LUKUVUOSI 2024-2025</w:t>
      </w:r>
    </w:p>
    <w:p w14:paraId="627349ED" w14:textId="77777777" w:rsidR="00517117" w:rsidRDefault="00517117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61312" behindDoc="0" locked="0" layoutInCell="1" allowOverlap="1" wp14:anchorId="4C368548" wp14:editId="62A3E808">
            <wp:simplePos x="0" y="0"/>
            <wp:positionH relativeFrom="column">
              <wp:posOffset>43180</wp:posOffset>
            </wp:positionH>
            <wp:positionV relativeFrom="paragraph">
              <wp:posOffset>336550</wp:posOffset>
            </wp:positionV>
            <wp:extent cx="1303655" cy="651510"/>
            <wp:effectExtent l="0" t="0" r="0" b="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-310223_64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DAD" w:rsidRPr="000B1DAD">
        <w:rPr>
          <w:sz w:val="28"/>
          <w:szCs w:val="28"/>
        </w:rPr>
        <w:t>Liikuntakurssi</w:t>
      </w:r>
    </w:p>
    <w:p w14:paraId="7BE8009B" w14:textId="77777777" w:rsidR="000B1DAD" w:rsidRPr="00517117" w:rsidRDefault="000B1DAD" w:rsidP="00517117">
      <w:pPr>
        <w:rPr>
          <w:sz w:val="28"/>
          <w:szCs w:val="28"/>
        </w:rPr>
      </w:pPr>
      <w:r w:rsidRPr="00654D2A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Liikunnan positiivisten kokemuksien vahvistaminen, liikunnallisen elämäntavan tukeminen ja oppiminen, miellyttävät kokemukset ja elämykset liikunnan parissa.</w:t>
      </w:r>
    </w:p>
    <w:p w14:paraId="0E6C2FA6" w14:textId="77777777" w:rsidR="00266BF0" w:rsidRDefault="00266BF0" w:rsidP="000B1DA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 xml:space="preserve">Pojat: </w:t>
      </w:r>
      <w:r w:rsidRPr="00266BF0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Erilaiset pallopelit, liikunnalliset leikit, akrobatia, parkour sekä fysiikan monimuotoinen kehittäminen.</w:t>
      </w:r>
    </w:p>
    <w:p w14:paraId="676CB829" w14:textId="77777777" w:rsidR="00AB5AB5" w:rsidRDefault="00266BF0" w:rsidP="000B1DA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 xml:space="preserve">Tytöt: </w:t>
      </w:r>
      <w:r w:rsidRPr="00266BF0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Erilaiset pallopelit, musiikkiliikunta, liikunnalliset leikit, liikuntaa monipuolisesti yhdessä suunnitellen</w:t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.</w:t>
      </w:r>
    </w:p>
    <w:p w14:paraId="50E1FA53" w14:textId="77777777" w:rsidR="00524708" w:rsidRDefault="00524708" w:rsidP="000B1DA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084D1E8B" w14:textId="77777777" w:rsidR="00517117" w:rsidRDefault="00AB5AB5" w:rsidP="00AB5AB5">
      <w:pPr>
        <w:rPr>
          <w:sz w:val="28"/>
          <w:szCs w:val="28"/>
        </w:rPr>
      </w:pPr>
      <w:r>
        <w:rPr>
          <w:sz w:val="28"/>
          <w:szCs w:val="28"/>
        </w:rPr>
        <w:t>Kalligrafia</w:t>
      </w:r>
      <w:r w:rsidR="00A10BBD">
        <w:rPr>
          <w:sz w:val="28"/>
          <w:szCs w:val="28"/>
        </w:rPr>
        <w:t>kurssi</w:t>
      </w:r>
    </w:p>
    <w:p w14:paraId="11996C8D" w14:textId="77777777" w:rsidR="00863F4C" w:rsidRPr="00517117" w:rsidRDefault="00AB5AB5" w:rsidP="00517117">
      <w:pPr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450962AF" wp14:editId="141B9D02">
            <wp:simplePos x="0" y="0"/>
            <wp:positionH relativeFrom="column">
              <wp:posOffset>34925</wp:posOffset>
            </wp:positionH>
            <wp:positionV relativeFrom="paragraph">
              <wp:posOffset>1905</wp:posOffset>
            </wp:positionV>
            <wp:extent cx="1001395" cy="751840"/>
            <wp:effectExtent l="0" t="0" r="8255" b="0"/>
            <wp:wrapSquare wrapText="bothSides"/>
            <wp:docPr id="7" name="Kuva 7" descr="Mustekynä, Teksti, Kirjoittaa, Valko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tekynä, Teksti, Kirjoittaa, Valkoin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DAA">
        <w:rPr>
          <w:rFonts w:cstheme="minorHAnsi"/>
          <w:color w:val="333333"/>
          <w:sz w:val="20"/>
          <w:szCs w:val="20"/>
        </w:rPr>
        <w:t>Oletko aina haaveillut osaavasi kirjoittaa ja lukea kaunokirjoitusta? Tai entäpä kirjoittaa koukeroisen allekirjoituksen? Nyt sinulla on siihen mahdollisuus! Tällä kurssilla pääset tutustumaan eri aikakausi</w:t>
      </w:r>
      <w:r>
        <w:rPr>
          <w:rFonts w:cstheme="minorHAnsi"/>
          <w:color w:val="333333"/>
          <w:sz w:val="20"/>
          <w:szCs w:val="20"/>
        </w:rPr>
        <w:t>en kaunokirjaimiin</w:t>
      </w:r>
      <w:r w:rsidRPr="00146DAA">
        <w:rPr>
          <w:rFonts w:cstheme="minorHAnsi"/>
          <w:color w:val="333333"/>
          <w:sz w:val="20"/>
          <w:szCs w:val="20"/>
        </w:rPr>
        <w:t>. Opit kirjoittamaan kaunista koukeroista kaunokirjoitusta erilaisilla välineillä ja fonteilla.</w:t>
      </w:r>
    </w:p>
    <w:p w14:paraId="45E61D96" w14:textId="77777777" w:rsidR="00517117" w:rsidRDefault="00E44162">
      <w:pPr>
        <w:rPr>
          <w:sz w:val="28"/>
          <w:szCs w:val="28"/>
        </w:rPr>
      </w:pPr>
      <w:r>
        <w:rPr>
          <w:sz w:val="28"/>
          <w:szCs w:val="28"/>
        </w:rPr>
        <w:t>Musiikkikurssi</w:t>
      </w:r>
    </w:p>
    <w:p w14:paraId="2809DE75" w14:textId="77777777" w:rsidR="00E44162" w:rsidRPr="00517117" w:rsidRDefault="00E44162">
      <w:r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02630982" wp14:editId="5F78294A">
            <wp:simplePos x="0" y="0"/>
            <wp:positionH relativeFrom="column">
              <wp:posOffset>43180</wp:posOffset>
            </wp:positionH>
            <wp:positionV relativeFrom="paragraph">
              <wp:posOffset>-635</wp:posOffset>
            </wp:positionV>
            <wp:extent cx="1087755" cy="769620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sic-613554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Laulaminen, soittaminen, yhdessä ja yksin! Puolen vuoden aikana mm. musisoidaan yhdessä ja lauletaan karaokea.</w:t>
      </w:r>
    </w:p>
    <w:p w14:paraId="1DA7F59D" w14:textId="77777777" w:rsidR="00517117" w:rsidRDefault="000B1DAD">
      <w:pPr>
        <w:rPr>
          <w:sz w:val="28"/>
          <w:szCs w:val="28"/>
        </w:rPr>
      </w:pPr>
      <w:r w:rsidRPr="000B1DAD">
        <w:rPr>
          <w:sz w:val="28"/>
          <w:szCs w:val="28"/>
        </w:rPr>
        <w:t>Kädentaitokurssi</w:t>
      </w:r>
      <w:r w:rsidR="0059461F">
        <w:rPr>
          <w:sz w:val="28"/>
          <w:szCs w:val="28"/>
        </w:rPr>
        <w:t>/TS</w:t>
      </w:r>
    </w:p>
    <w:p w14:paraId="4F8649F9" w14:textId="77777777" w:rsidR="000B1DAD" w:rsidRPr="00517117" w:rsidRDefault="00DF0AE7" w:rsidP="00517117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64384" behindDoc="0" locked="0" layoutInCell="1" allowOverlap="1" wp14:anchorId="6E47D244" wp14:editId="545A616E">
            <wp:simplePos x="0" y="0"/>
            <wp:positionH relativeFrom="column">
              <wp:posOffset>43180</wp:posOffset>
            </wp:positionH>
            <wp:positionV relativeFrom="paragraph">
              <wp:posOffset>-2540</wp:posOffset>
            </wp:positionV>
            <wp:extent cx="1013460" cy="760095"/>
            <wp:effectExtent l="0" t="0" r="0" b="1905"/>
            <wp:wrapSquare wrapText="bothSides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6082012706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DAD" w:rsidRPr="00654D2A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Käsityö- ja askartelutaitojen kehittämi</w:t>
      </w:r>
      <w:r w:rsidRPr="00654D2A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nen, oman luovuuden harjoittaminen.</w:t>
      </w:r>
    </w:p>
    <w:p w14:paraId="6DD0A94D" w14:textId="77777777" w:rsidR="0059461F" w:rsidRDefault="0059461F" w:rsidP="000B1DA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78FBD2A0" w14:textId="77777777" w:rsidR="0059461F" w:rsidRDefault="0059461F" w:rsidP="000B1DA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6FCC3471" w14:textId="77777777" w:rsidR="0059461F" w:rsidRPr="00654D2A" w:rsidRDefault="0059461F" w:rsidP="000B1DA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0804B7AF" w14:textId="77777777" w:rsidR="00517117" w:rsidRDefault="0059461F">
      <w:pPr>
        <w:rPr>
          <w:sz w:val="28"/>
          <w:szCs w:val="28"/>
        </w:rPr>
      </w:pPr>
      <w:r w:rsidRPr="000B1DAD">
        <w:rPr>
          <w:sz w:val="28"/>
          <w:szCs w:val="28"/>
        </w:rPr>
        <w:t>Kädentaitokurssi</w:t>
      </w:r>
      <w:r>
        <w:rPr>
          <w:sz w:val="28"/>
          <w:szCs w:val="28"/>
        </w:rPr>
        <w:t xml:space="preserve">/TN </w:t>
      </w:r>
    </w:p>
    <w:p w14:paraId="380765F4" w14:textId="77777777" w:rsidR="0059461F" w:rsidRPr="00517117" w:rsidRDefault="0059461F" w:rsidP="00517117">
      <w:pPr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65408" behindDoc="0" locked="0" layoutInCell="1" allowOverlap="1" wp14:anchorId="2A589400" wp14:editId="23329214">
            <wp:simplePos x="0" y="0"/>
            <wp:positionH relativeFrom="column">
              <wp:posOffset>3479</wp:posOffset>
            </wp:positionH>
            <wp:positionV relativeFrom="paragraph">
              <wp:posOffset>635</wp:posOffset>
            </wp:positionV>
            <wp:extent cx="977215" cy="767114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OK5TH0K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15" cy="76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Kädentyöntaitojen kehittäminen ja suunnittelu perehtyen erilaisiin kovien materiaalien työstötapoihin.</w:t>
      </w:r>
    </w:p>
    <w:p w14:paraId="0EDF1005" w14:textId="77777777" w:rsidR="0059461F" w:rsidRPr="00654D2A" w:rsidRDefault="0059461F" w:rsidP="0059461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1E764325" w14:textId="77777777" w:rsidR="00517117" w:rsidRDefault="00517117" w:rsidP="00F229BC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66432" behindDoc="0" locked="0" layoutInCell="1" allowOverlap="1" wp14:anchorId="661AC714" wp14:editId="2C5444DA">
            <wp:simplePos x="0" y="0"/>
            <wp:positionH relativeFrom="column">
              <wp:posOffset>41910</wp:posOffset>
            </wp:positionH>
            <wp:positionV relativeFrom="paragraph">
              <wp:posOffset>332105</wp:posOffset>
            </wp:positionV>
            <wp:extent cx="832485" cy="651510"/>
            <wp:effectExtent l="0" t="0" r="5715" b="0"/>
            <wp:wrapSquare wrapText="bothSides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px-Hollegha-web-1-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229BC" w:rsidRPr="000B1DAD">
        <w:rPr>
          <w:sz w:val="28"/>
          <w:szCs w:val="28"/>
        </w:rPr>
        <w:t>Kuviskurssi</w:t>
      </w:r>
      <w:proofErr w:type="spellEnd"/>
    </w:p>
    <w:p w14:paraId="39FAA62D" w14:textId="77777777" w:rsidR="0059461F" w:rsidRPr="00517117" w:rsidRDefault="00F229BC" w:rsidP="00517117">
      <w:pPr>
        <w:rPr>
          <w:sz w:val="28"/>
          <w:szCs w:val="28"/>
        </w:rPr>
      </w:pPr>
      <w:r w:rsidRPr="00654D2A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Kolmiulotteisuuden kuvaaminen eri keinoin, oman taiteellisen ilmaisun kehittäminen, taiteellisen kiinnostuksen vahvistam</w:t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inen, taiteellisen vapauden kok</w:t>
      </w:r>
      <w:r w:rsidRPr="00654D2A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eminen.</w:t>
      </w:r>
    </w:p>
    <w:p w14:paraId="5FC5EDFA" w14:textId="77777777" w:rsidR="00A10BBD" w:rsidRPr="00A558CB" w:rsidRDefault="00A10BBD" w:rsidP="00A558C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474783A9" w14:textId="77777777" w:rsidR="00517117" w:rsidRDefault="00266BF0" w:rsidP="00517117">
      <w:pPr>
        <w:rPr>
          <w:sz w:val="28"/>
          <w:szCs w:val="28"/>
        </w:rPr>
      </w:pPr>
      <w:r>
        <w:rPr>
          <w:sz w:val="28"/>
          <w:szCs w:val="28"/>
        </w:rPr>
        <w:t>Koodaus- ja ohjelmointikurssi</w:t>
      </w:r>
      <w:r w:rsidR="0059461F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67456" behindDoc="0" locked="0" layoutInCell="1" allowOverlap="1" wp14:anchorId="37E218F7" wp14:editId="2E85D63A">
            <wp:simplePos x="0" y="0"/>
            <wp:positionH relativeFrom="column">
              <wp:posOffset>1905</wp:posOffset>
            </wp:positionH>
            <wp:positionV relativeFrom="paragraph">
              <wp:posOffset>231775</wp:posOffset>
            </wp:positionV>
            <wp:extent cx="841375" cy="854075"/>
            <wp:effectExtent l="0" t="0" r="0" b="3175"/>
            <wp:wrapSquare wrapText="bothSides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lling-end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2BD31" w14:textId="77777777" w:rsidR="0059461F" w:rsidRPr="00517117" w:rsidRDefault="00266BF0" w:rsidP="00517117">
      <w:pPr>
        <w:rPr>
          <w:sz w:val="28"/>
          <w:szCs w:val="28"/>
        </w:rPr>
      </w:pPr>
      <w:r w:rsidRPr="00266BF0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Tutustutaan koodaamisen ja ohjelmoinnin alkeisiin.</w:t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 xml:space="preserve"> </w:t>
      </w:r>
      <w:r w:rsidRPr="00266BF0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 xml:space="preserve">Harjoitellaan Lego </w:t>
      </w:r>
      <w:proofErr w:type="spellStart"/>
      <w:r w:rsidRPr="00266BF0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Mindstorm</w:t>
      </w:r>
      <w:proofErr w:type="spellEnd"/>
      <w:r w:rsidRPr="00266BF0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 xml:space="preserve"> autorobottien ohjelmointia</w:t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.</w:t>
      </w:r>
    </w:p>
    <w:p w14:paraId="2170CFA1" w14:textId="77777777" w:rsidR="00524708" w:rsidRPr="00654D2A" w:rsidRDefault="00524708" w:rsidP="0059461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7FDA0A42" w14:textId="77777777" w:rsidR="00524708" w:rsidRDefault="00524708" w:rsidP="00524708">
      <w:pPr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6AC87DB6" w14:textId="77777777" w:rsidR="00517117" w:rsidRDefault="00524708" w:rsidP="00524708">
      <w:pPr>
        <w:rPr>
          <w:sz w:val="28"/>
          <w:szCs w:val="28"/>
        </w:rPr>
      </w:pPr>
      <w:r>
        <w:rPr>
          <w:sz w:val="28"/>
          <w:szCs w:val="28"/>
        </w:rPr>
        <w:t>Shakkimestarikurssi</w:t>
      </w:r>
    </w:p>
    <w:p w14:paraId="288B9326" w14:textId="77777777" w:rsidR="00524708" w:rsidRPr="00517117" w:rsidRDefault="00524708" w:rsidP="00524708">
      <w:pPr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68480" behindDoc="0" locked="0" layoutInCell="1" allowOverlap="1" wp14:anchorId="178CF0BD" wp14:editId="02666D90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852805" cy="588010"/>
            <wp:effectExtent l="0" t="0" r="4445" b="2540"/>
            <wp:wrapSquare wrapText="bothSides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PKOHAX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Opetellaan shakin siirrot. Pelataan kurssilaisten kesken mestaruuskilpailut.</w:t>
      </w:r>
    </w:p>
    <w:p w14:paraId="0D98DF2A" w14:textId="77777777" w:rsidR="00524708" w:rsidRPr="00524708" w:rsidRDefault="00524708" w:rsidP="00524708">
      <w:pPr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3CB6173D" w14:textId="77777777" w:rsidR="00517117" w:rsidRDefault="00F229BC" w:rsidP="00F229BC">
      <w:pPr>
        <w:rPr>
          <w:sz w:val="28"/>
          <w:szCs w:val="28"/>
        </w:rPr>
      </w:pPr>
      <w:r>
        <w:rPr>
          <w:sz w:val="28"/>
          <w:szCs w:val="28"/>
        </w:rPr>
        <w:t>Lautapelikurssi</w:t>
      </w:r>
    </w:p>
    <w:p w14:paraId="30A655DA" w14:textId="77777777" w:rsidR="00F229BC" w:rsidRPr="00517117" w:rsidRDefault="00F229BC" w:rsidP="00517117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69504" behindDoc="0" locked="0" layoutInCell="1" allowOverlap="1" wp14:anchorId="2DB24BFD" wp14:editId="2C19EC46">
            <wp:simplePos x="0" y="0"/>
            <wp:positionH relativeFrom="column">
              <wp:posOffset>2512</wp:posOffset>
            </wp:positionH>
            <wp:positionV relativeFrom="paragraph">
              <wp:posOffset>3672</wp:posOffset>
            </wp:positionV>
            <wp:extent cx="1028700" cy="771526"/>
            <wp:effectExtent l="0" t="0" r="0" b="9525"/>
            <wp:wrapSquare wrapText="bothSides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cket_to_Ride_at_JunaCon_V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71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Pelataan erilaisissa ryhmissä lautapelejä. Tutustutaan monipuolisesti lautapelien mukaviin mahdollisuuksiin.</w:t>
      </w:r>
    </w:p>
    <w:p w14:paraId="78386C1A" w14:textId="77777777" w:rsidR="00471BD2" w:rsidRDefault="00471BD2" w:rsidP="00863F4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27980E78" w14:textId="77777777" w:rsidR="00F229BC" w:rsidRDefault="00F229BC" w:rsidP="00863F4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0F6FD02A" w14:textId="77777777" w:rsidR="00517117" w:rsidRDefault="00146DAA" w:rsidP="00F229BC">
      <w:pPr>
        <w:rPr>
          <w:sz w:val="28"/>
          <w:szCs w:val="28"/>
        </w:rPr>
      </w:pPr>
      <w:r>
        <w:rPr>
          <w:sz w:val="28"/>
          <w:szCs w:val="28"/>
        </w:rPr>
        <w:t>Hyvinvointikurssi</w:t>
      </w:r>
    </w:p>
    <w:p w14:paraId="4F918212" w14:textId="77777777" w:rsidR="00146DAA" w:rsidRDefault="00146DAA" w:rsidP="00F229BC">
      <w:pPr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7989F837" wp14:editId="3D045E6D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1192530" cy="761365"/>
            <wp:effectExtent l="0" t="0" r="7620" b="635"/>
            <wp:wrapSquare wrapText="bothSides"/>
            <wp:docPr id="4" name="Kuva 4" descr="Juoda, Lime, Vettä, Kuppi, Lime V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oda, Lime, Vettä, Kuppi, Lime Ves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DAA">
        <w:rPr>
          <w:rFonts w:eastAsia="Times New Roman" w:cstheme="minorHAnsi"/>
          <w:sz w:val="20"/>
          <w:szCs w:val="20"/>
        </w:rPr>
        <w:t>Lisätään kokonaisvaltaista hyvinvointia erilaisin keinoin, kuten rentoutuen ja liikkuen. Harjoitellaan ensiaputaitoja ja tehdään terveellisiä välipaloja.</w:t>
      </w:r>
    </w:p>
    <w:p w14:paraId="1C37C9D4" w14:textId="77777777" w:rsidR="005B2355" w:rsidRPr="00A558CB" w:rsidRDefault="005B2355">
      <w:pPr>
        <w:rPr>
          <w:sz w:val="20"/>
          <w:szCs w:val="20"/>
        </w:rPr>
      </w:pPr>
    </w:p>
    <w:p w14:paraId="234682F7" w14:textId="77777777" w:rsidR="00517117" w:rsidRDefault="001F38DB" w:rsidP="00F229BC">
      <w:pPr>
        <w:rPr>
          <w:sz w:val="28"/>
          <w:szCs w:val="28"/>
        </w:rPr>
      </w:pPr>
      <w:r>
        <w:rPr>
          <w:sz w:val="28"/>
          <w:szCs w:val="28"/>
        </w:rPr>
        <w:t>Teatteri</w:t>
      </w:r>
      <w:r w:rsidR="00F229BC" w:rsidRPr="000B1DAD">
        <w:rPr>
          <w:sz w:val="28"/>
          <w:szCs w:val="28"/>
        </w:rPr>
        <w:t>kurssi</w:t>
      </w:r>
      <w:r w:rsidR="00F229BC">
        <w:rPr>
          <w:sz w:val="28"/>
          <w:szCs w:val="28"/>
        </w:rPr>
        <w:t xml:space="preserve"> </w:t>
      </w:r>
    </w:p>
    <w:p w14:paraId="631AF301" w14:textId="77777777" w:rsidR="00F229BC" w:rsidRPr="00517117" w:rsidRDefault="00F229BC" w:rsidP="00517117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70528" behindDoc="0" locked="0" layoutInCell="1" allowOverlap="1" wp14:anchorId="6BA74C98" wp14:editId="0C324AA0">
            <wp:simplePos x="0" y="0"/>
            <wp:positionH relativeFrom="column">
              <wp:posOffset>2512</wp:posOffset>
            </wp:positionH>
            <wp:positionV relativeFrom="paragraph">
              <wp:posOffset>1795</wp:posOffset>
            </wp:positionV>
            <wp:extent cx="548640" cy="685800"/>
            <wp:effectExtent l="0" t="0" r="3810" b="0"/>
            <wp:wrapSquare wrapText="bothSides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Charlie_Chaplin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4D2A">
        <w:rPr>
          <w:rFonts w:ascii="Calibri" w:eastAsia="Times New Roman" w:hAnsi="Calibri" w:cs="Calibri"/>
          <w:iCs/>
          <w:sz w:val="20"/>
          <w:szCs w:val="20"/>
          <w:lang w:eastAsia="fi-FI"/>
        </w:rPr>
        <w:t>Perehdytään</w:t>
      </w:r>
      <w:r w:rsidR="001F38DB">
        <w:rPr>
          <w:rFonts w:ascii="Calibri" w:eastAsia="Times New Roman" w:hAnsi="Calibri" w:cs="Calibri"/>
          <w:iCs/>
          <w:sz w:val="20"/>
          <w:szCs w:val="20"/>
          <w:lang w:eastAsia="fi-FI"/>
        </w:rPr>
        <w:t xml:space="preserve"> näyttelemiseen ja</w:t>
      </w:r>
      <w:r w:rsidRPr="00654D2A">
        <w:rPr>
          <w:rFonts w:ascii="Calibri" w:eastAsia="Times New Roman" w:hAnsi="Calibri" w:cs="Calibri"/>
          <w:iCs/>
          <w:sz w:val="20"/>
          <w:szCs w:val="20"/>
          <w:lang w:eastAsia="fi-FI"/>
        </w:rPr>
        <w:t xml:space="preserve"> elokuvien tekemiseen: lavasteiden tekeminen, kokoaminen, esittäminen, yrittäminen, elokuvien esittäminen yleisölle.</w:t>
      </w:r>
    </w:p>
    <w:p w14:paraId="1BE94CD3" w14:textId="77777777" w:rsidR="00F229BC" w:rsidRDefault="00F229BC" w:rsidP="00F229BC">
      <w:pPr>
        <w:rPr>
          <w:sz w:val="20"/>
          <w:szCs w:val="20"/>
        </w:rPr>
      </w:pPr>
    </w:p>
    <w:p w14:paraId="6034FDDD" w14:textId="77777777" w:rsidR="001D1403" w:rsidRPr="00A558CB" w:rsidRDefault="001D1403" w:rsidP="00F229BC">
      <w:pPr>
        <w:rPr>
          <w:sz w:val="20"/>
          <w:szCs w:val="20"/>
        </w:rPr>
      </w:pPr>
    </w:p>
    <w:p w14:paraId="6BFBDE80" w14:textId="77777777" w:rsidR="009379E6" w:rsidRDefault="00F229BC" w:rsidP="00F229BC">
      <w:pPr>
        <w:rPr>
          <w:noProof/>
          <w:sz w:val="28"/>
          <w:szCs w:val="28"/>
          <w:lang w:eastAsia="fi-FI"/>
        </w:rPr>
      </w:pPr>
      <w:r>
        <w:rPr>
          <w:sz w:val="28"/>
          <w:szCs w:val="28"/>
        </w:rPr>
        <w:lastRenderedPageBreak/>
        <w:t xml:space="preserve">Kielikylpykurssi </w:t>
      </w:r>
    </w:p>
    <w:p w14:paraId="3893BED3" w14:textId="77777777" w:rsidR="00F229BC" w:rsidRPr="009379E6" w:rsidRDefault="009379E6" w:rsidP="00F229BC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71552" behindDoc="0" locked="0" layoutInCell="1" allowOverlap="1" wp14:anchorId="006582B8" wp14:editId="54BA1938">
            <wp:simplePos x="0" y="0"/>
            <wp:positionH relativeFrom="column">
              <wp:posOffset>3479</wp:posOffset>
            </wp:positionH>
            <wp:positionV relativeFrom="paragraph">
              <wp:posOffset>-3258</wp:posOffset>
            </wp:positionV>
            <wp:extent cx="1513033" cy="665734"/>
            <wp:effectExtent l="0" t="0" r="2540" b="9525"/>
            <wp:wrapSquare wrapText="bothSides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mance_Languages-World-Map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033" cy="665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9BC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>Tervetuloa tutustumaan vähän eksoottisimpiin kieliin ja sitä kautta nojatuolimatkailemaan.</w:t>
      </w:r>
      <w:r w:rsidR="005A788E">
        <w:rPr>
          <w:rFonts w:ascii="Calibri" w:eastAsia="Times New Roman" w:hAnsi="Calibri" w:cs="Calibri"/>
          <w:color w:val="000000"/>
          <w:sz w:val="20"/>
          <w:szCs w:val="20"/>
          <w:lang w:eastAsia="fi-FI"/>
        </w:rPr>
        <w:t xml:space="preserve"> Yhteistyötä myös espanjalaisen ystävyyskoulun kanssa.</w:t>
      </w:r>
    </w:p>
    <w:p w14:paraId="170C74E7" w14:textId="77777777" w:rsidR="00146DAA" w:rsidRDefault="00146DAA" w:rsidP="00F229BC">
      <w:pPr>
        <w:rPr>
          <w:rFonts w:ascii="Calibri" w:eastAsia="Times New Roman" w:hAnsi="Calibri" w:cs="Calibri"/>
          <w:color w:val="000000"/>
          <w:sz w:val="20"/>
          <w:szCs w:val="20"/>
          <w:lang w:eastAsia="fi-FI"/>
        </w:rPr>
      </w:pPr>
    </w:p>
    <w:p w14:paraId="53ED8A00" w14:textId="77777777" w:rsidR="00146DAA" w:rsidRDefault="00146DAA" w:rsidP="00F229BC">
      <w:pPr>
        <w:rPr>
          <w:rFonts w:eastAsia="Times New Roman" w:cstheme="minorHAnsi"/>
          <w:sz w:val="20"/>
          <w:szCs w:val="20"/>
        </w:rPr>
      </w:pPr>
    </w:p>
    <w:p w14:paraId="5AD3F1CC" w14:textId="77777777" w:rsidR="00474DEB" w:rsidRPr="00474DEB" w:rsidRDefault="00474DEB" w:rsidP="00474DEB">
      <w:pPr>
        <w:rPr>
          <w:bCs/>
          <w:sz w:val="28"/>
          <w:szCs w:val="28"/>
        </w:rPr>
      </w:pPr>
      <w:r w:rsidRPr="00474DEB">
        <w:rPr>
          <w:bCs/>
          <w:sz w:val="28"/>
          <w:szCs w:val="28"/>
        </w:rPr>
        <w:t xml:space="preserve">Kestävän kehityksen Kärppä </w:t>
      </w:r>
      <w:r>
        <w:rPr>
          <w:bCs/>
          <w:sz w:val="28"/>
          <w:szCs w:val="28"/>
        </w:rPr>
        <w:t>–</w:t>
      </w:r>
      <w:r w:rsidRPr="00474DEB">
        <w:rPr>
          <w:bCs/>
          <w:sz w:val="28"/>
          <w:szCs w:val="28"/>
        </w:rPr>
        <w:t>kurssi</w:t>
      </w:r>
      <w:r>
        <w:rPr>
          <w:bCs/>
          <w:sz w:val="28"/>
          <w:szCs w:val="28"/>
        </w:rPr>
        <w:t xml:space="preserve"> </w:t>
      </w:r>
      <w:r w:rsidR="001F38DB">
        <w:rPr>
          <w:noProof/>
          <w:lang w:eastAsia="fi-FI"/>
        </w:rPr>
        <w:drawing>
          <wp:anchor distT="0" distB="0" distL="114300" distR="114300" simplePos="0" relativeHeight="251672576" behindDoc="0" locked="0" layoutInCell="1" allowOverlap="1" wp14:anchorId="2F2DD999" wp14:editId="0D01851F">
            <wp:simplePos x="0" y="0"/>
            <wp:positionH relativeFrom="column">
              <wp:posOffset>3175</wp:posOffset>
            </wp:positionH>
            <wp:positionV relativeFrom="paragraph">
              <wp:posOffset>233680</wp:posOffset>
            </wp:positionV>
            <wp:extent cx="1120775" cy="748665"/>
            <wp:effectExtent l="0" t="0" r="3175" b="0"/>
            <wp:wrapSquare wrapText="bothSides"/>
            <wp:docPr id="8" name="Kuva 8" descr="Olen lumikko kuvapankki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en lumikko kuvapankkiku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07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F00A1C" w14:textId="77777777" w:rsidR="00474DEB" w:rsidRPr="00474DEB" w:rsidRDefault="00474DEB" w:rsidP="00474DEB">
      <w:pPr>
        <w:rPr>
          <w:rFonts w:cstheme="minorHAnsi"/>
          <w:sz w:val="20"/>
          <w:szCs w:val="20"/>
        </w:rPr>
      </w:pPr>
      <w:r w:rsidRPr="00474DEB">
        <w:rPr>
          <w:rFonts w:cstheme="minorHAnsi"/>
          <w:sz w:val="20"/>
          <w:szCs w:val="20"/>
        </w:rPr>
        <w:t>Kestävä kehitys tarkoittaa kehitystä, joka turvaa nykyisille ja tuleville sukupolville hyvät elämisen mahdollisuudet. Kestävän kehityksen kurssi toteutetaan oppilaslähtöisesti ja toiminnallisesti, oppilaiden omia ideoita kuunnellen. Mahdollisia teemoja: tuunataan vanhasta uutta, kierrätystapahtuma, koulumetsä jne. Perusajatuksena on “miten minä voin osaltani vaikuttaa kestävään kehitykseen?”</w:t>
      </w:r>
    </w:p>
    <w:p w14:paraId="06C09656" w14:textId="77777777" w:rsidR="00146DAA" w:rsidRDefault="00146DAA" w:rsidP="00146DAA">
      <w:pPr>
        <w:rPr>
          <w:rFonts w:eastAsia="Times New Roman" w:cstheme="minorHAnsi"/>
          <w:sz w:val="20"/>
          <w:szCs w:val="20"/>
        </w:rPr>
      </w:pPr>
    </w:p>
    <w:p w14:paraId="255423A1" w14:textId="77777777" w:rsidR="00295ECF" w:rsidRPr="00295ECF" w:rsidRDefault="00295ECF" w:rsidP="00295ECF">
      <w:pPr>
        <w:rPr>
          <w:bCs/>
          <w:sz w:val="28"/>
          <w:szCs w:val="28"/>
        </w:rPr>
      </w:pPr>
      <w:r w:rsidRPr="00295ECF">
        <w:rPr>
          <w:bCs/>
          <w:sz w:val="28"/>
          <w:szCs w:val="28"/>
        </w:rPr>
        <w:t>Luova kirjoittaminen ja kirjallisuus</w:t>
      </w:r>
      <w:r w:rsidR="009379E6">
        <w:rPr>
          <w:noProof/>
          <w:lang w:eastAsia="fi-FI"/>
        </w:rPr>
        <w:drawing>
          <wp:anchor distT="0" distB="0" distL="114300" distR="114300" simplePos="0" relativeHeight="251674624" behindDoc="0" locked="0" layoutInCell="1" allowOverlap="1" wp14:anchorId="0E5CB521" wp14:editId="159D75AD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1119505" cy="747395"/>
            <wp:effectExtent l="0" t="0" r="4445" b="0"/>
            <wp:wrapSquare wrapText="bothSides"/>
            <wp:docPr id="10" name="Kuva 10" descr="Lue, Kukka Tapetti, Hd -Tausta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e, Kukka Tapetti, Hd -Taustakuv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7AEC8" w14:textId="77777777" w:rsidR="00295ECF" w:rsidRPr="00295ECF" w:rsidRDefault="00295ECF" w:rsidP="00295ECF">
      <w:pPr>
        <w:rPr>
          <w:sz w:val="20"/>
          <w:szCs w:val="20"/>
        </w:rPr>
      </w:pPr>
      <w:r w:rsidRPr="00295ECF">
        <w:rPr>
          <w:sz w:val="20"/>
          <w:szCs w:val="20"/>
        </w:rPr>
        <w:t>Houkuttelevatko seikkailut sademetsissä tai aurinkorannoilla, kummitustaloissa tai vaikka avaruudessa.</w:t>
      </w:r>
      <w:r>
        <w:rPr>
          <w:sz w:val="20"/>
          <w:szCs w:val="20"/>
        </w:rPr>
        <w:t xml:space="preserve"> </w:t>
      </w:r>
      <w:r w:rsidRPr="00295ECF">
        <w:rPr>
          <w:sz w:val="20"/>
          <w:szCs w:val="20"/>
        </w:rPr>
        <w:t>Lähde mielikuvitusmatkalle tarinoiden maailmaan kuunnellen, kirjoittaen ja lukien.</w:t>
      </w:r>
      <w:r>
        <w:rPr>
          <w:sz w:val="20"/>
          <w:szCs w:val="20"/>
        </w:rPr>
        <w:t xml:space="preserve"> </w:t>
      </w:r>
      <w:r w:rsidRPr="00295ECF">
        <w:rPr>
          <w:sz w:val="20"/>
          <w:szCs w:val="20"/>
        </w:rPr>
        <w:t>Luovan kirjoittamisen ja kirjallisuuden valinnaiskurssilla opettaja auttaa mielikuvituksesi lentoon ja pääset kokemaan uusia seikkailuja.</w:t>
      </w:r>
    </w:p>
    <w:p w14:paraId="7E28F995" w14:textId="77777777" w:rsidR="00295ECF" w:rsidRPr="00146DAA" w:rsidRDefault="00295ECF" w:rsidP="00146DAA">
      <w:pPr>
        <w:rPr>
          <w:rFonts w:eastAsia="Times New Roman" w:cstheme="minorHAnsi"/>
          <w:sz w:val="20"/>
          <w:szCs w:val="20"/>
        </w:rPr>
      </w:pPr>
    </w:p>
    <w:p w14:paraId="04FBBB8C" w14:textId="77777777" w:rsidR="00500F9E" w:rsidRDefault="00500F9E" w:rsidP="00500F9E">
      <w:pPr>
        <w:rPr>
          <w:sz w:val="28"/>
          <w:szCs w:val="28"/>
        </w:rPr>
      </w:pPr>
      <w:r>
        <w:rPr>
          <w:sz w:val="28"/>
          <w:szCs w:val="28"/>
        </w:rPr>
        <w:t>Pulmapelit ja -tehtävät</w:t>
      </w:r>
      <w:r w:rsidRPr="00146DAA">
        <w:rPr>
          <w:noProof/>
          <w:lang w:eastAsia="fi-FI"/>
        </w:rPr>
        <w:t xml:space="preserve"> </w:t>
      </w: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54B83AA6" wp14:editId="3AAED31D">
            <wp:simplePos x="0" y="0"/>
            <wp:positionH relativeFrom="column">
              <wp:posOffset>1905</wp:posOffset>
            </wp:positionH>
            <wp:positionV relativeFrom="paragraph">
              <wp:posOffset>234950</wp:posOffset>
            </wp:positionV>
            <wp:extent cx="1160780" cy="755015"/>
            <wp:effectExtent l="0" t="0" r="1270" b="6985"/>
            <wp:wrapSquare wrapText="bothSides"/>
            <wp:docPr id="9" name="Kuva 9" descr="https://media.istockphoto.com/id/1419065993/fi/valokuva/puiset-lelulohkot-koulutarvikkeet-matematiikan-murto-osat-lyijykyn%C3%A4t-numerot-beigell%C3%A4.jpg?b=1&amp;s=170667a&amp;w=0&amp;k=20&amp;c=4hEspx9IY4XHMAoPDV0ptLqLppPMf_blDTBHLQQeB0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id/1419065993/fi/valokuva/puiset-lelulohkot-koulutarvikkeet-matematiikan-murto-osat-lyijykyn%C3%A4t-numerot-beigell%C3%A4.jpg?b=1&amp;s=170667a&amp;w=0&amp;k=20&amp;c=4hEspx9IY4XHMAoPDV0ptLqLppPMf_blDTBHLQQeB0A=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6AB6C" w14:textId="77777777" w:rsidR="00500F9E" w:rsidRDefault="00500F9E" w:rsidP="00500F9E">
      <w:pPr>
        <w:rPr>
          <w:rFonts w:eastAsia="Times New Roman" w:cstheme="minorHAnsi"/>
          <w:sz w:val="20"/>
          <w:szCs w:val="20"/>
        </w:rPr>
      </w:pPr>
      <w:r w:rsidRPr="00146DAA">
        <w:rPr>
          <w:rFonts w:eastAsia="Times New Roman" w:cstheme="minorHAnsi"/>
          <w:sz w:val="20"/>
          <w:szCs w:val="20"/>
        </w:rPr>
        <w:t>Haluatko vaivata aivojasi ja pohtia matemaattisia pulmatehtäviä ja ratkaista soveltavia tehtäviä? Niitä on tarjolla tässä valinnaisaineessa!</w:t>
      </w:r>
    </w:p>
    <w:p w14:paraId="3FFB259A" w14:textId="77777777" w:rsidR="00146DAA" w:rsidRPr="00146DAA" w:rsidRDefault="00146DAA" w:rsidP="00F229BC">
      <w:pPr>
        <w:rPr>
          <w:rFonts w:eastAsia="Times New Roman" w:cstheme="minorHAnsi"/>
          <w:sz w:val="20"/>
          <w:szCs w:val="20"/>
        </w:rPr>
      </w:pPr>
    </w:p>
    <w:p w14:paraId="20DE56D8" w14:textId="77777777" w:rsidR="00F229BC" w:rsidRPr="000B1DAD" w:rsidRDefault="00F229BC" w:rsidP="00F229BC"/>
    <w:p w14:paraId="0CB66467" w14:textId="77777777" w:rsidR="00F229BC" w:rsidRPr="000B1DAD" w:rsidRDefault="00F229BC"/>
    <w:sectPr w:rsidR="00F229BC" w:rsidRPr="000B1DAD" w:rsidSect="0082641D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AD"/>
    <w:rsid w:val="00041253"/>
    <w:rsid w:val="000A73CA"/>
    <w:rsid w:val="000B1DAD"/>
    <w:rsid w:val="00111FF2"/>
    <w:rsid w:val="00146DAA"/>
    <w:rsid w:val="001D1403"/>
    <w:rsid w:val="001F38DB"/>
    <w:rsid w:val="00266BF0"/>
    <w:rsid w:val="00295ECF"/>
    <w:rsid w:val="00342394"/>
    <w:rsid w:val="003C2E45"/>
    <w:rsid w:val="00471BD2"/>
    <w:rsid w:val="00474DEB"/>
    <w:rsid w:val="00500F9E"/>
    <w:rsid w:val="00517117"/>
    <w:rsid w:val="00524708"/>
    <w:rsid w:val="0059461F"/>
    <w:rsid w:val="005A788E"/>
    <w:rsid w:val="005B2355"/>
    <w:rsid w:val="00654D2A"/>
    <w:rsid w:val="00684603"/>
    <w:rsid w:val="00754ED9"/>
    <w:rsid w:val="00772EB7"/>
    <w:rsid w:val="0082641D"/>
    <w:rsid w:val="00863F4C"/>
    <w:rsid w:val="008A6277"/>
    <w:rsid w:val="009379E6"/>
    <w:rsid w:val="009C5550"/>
    <w:rsid w:val="00A10BBD"/>
    <w:rsid w:val="00A558CB"/>
    <w:rsid w:val="00AB5AB5"/>
    <w:rsid w:val="00AC5DFA"/>
    <w:rsid w:val="00AE55CF"/>
    <w:rsid w:val="00B200E6"/>
    <w:rsid w:val="00BA767C"/>
    <w:rsid w:val="00BC4BC7"/>
    <w:rsid w:val="00CD2079"/>
    <w:rsid w:val="00DF0AE7"/>
    <w:rsid w:val="00E30F16"/>
    <w:rsid w:val="00E44162"/>
    <w:rsid w:val="00F229BC"/>
    <w:rsid w:val="00F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432E"/>
  <w15:chartTrackingRefBased/>
  <w15:docId w15:val="{D65B008F-AE8C-4E3B-80A7-4E187CD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4D2A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14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Palesto-Rantala, Erika</dc:creator>
  <cp:keywords/>
  <dc:description/>
  <cp:lastModifiedBy>Niemistö Antti</cp:lastModifiedBy>
  <cp:revision>2</cp:revision>
  <cp:lastPrinted>2023-11-15T06:36:00Z</cp:lastPrinted>
  <dcterms:created xsi:type="dcterms:W3CDTF">2024-08-16T09:49:00Z</dcterms:created>
  <dcterms:modified xsi:type="dcterms:W3CDTF">2024-08-16T09:49:00Z</dcterms:modified>
</cp:coreProperties>
</file>